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43" w:type="dxa"/>
        <w:tblLayout w:type="fixed"/>
        <w:tblLook w:val="04A0"/>
      </w:tblPr>
      <w:tblGrid>
        <w:gridCol w:w="2978"/>
        <w:gridCol w:w="1560"/>
        <w:gridCol w:w="775"/>
        <w:gridCol w:w="1083"/>
        <w:gridCol w:w="1470"/>
        <w:gridCol w:w="885"/>
        <w:gridCol w:w="1739"/>
      </w:tblGrid>
      <w:tr w:rsidR="00D16412" w:rsidRPr="00D16412" w:rsidTr="00347FA9">
        <w:trPr>
          <w:trHeight w:val="30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lang w:eastAsia="ru-RU"/>
              </w:rPr>
              <w:t>Приложение 9</w:t>
            </w:r>
          </w:p>
        </w:tc>
      </w:tr>
      <w:tr w:rsidR="00D16412" w:rsidRPr="00D16412" w:rsidTr="00347FA9">
        <w:trPr>
          <w:trHeight w:val="30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lang w:eastAsia="ru-RU"/>
              </w:rPr>
              <w:t xml:space="preserve"> к Закону Чеченской Республики  </w:t>
            </w:r>
          </w:p>
        </w:tc>
      </w:tr>
      <w:tr w:rsidR="00D16412" w:rsidRPr="00D16412" w:rsidTr="00347FA9">
        <w:trPr>
          <w:trHeight w:val="300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lang w:eastAsia="ru-RU"/>
              </w:rPr>
              <w:t xml:space="preserve">"О республиканском бюджете на 2017 год и  </w:t>
            </w:r>
          </w:p>
        </w:tc>
      </w:tr>
      <w:tr w:rsidR="00D16412" w:rsidRPr="00D16412" w:rsidTr="00347FA9">
        <w:trPr>
          <w:trHeight w:val="31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 2018 и 2019 годов"</w:t>
            </w:r>
          </w:p>
        </w:tc>
      </w:tr>
      <w:tr w:rsidR="00D16412" w:rsidRPr="00D16412" w:rsidTr="00347FA9">
        <w:trPr>
          <w:trHeight w:val="31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412" w:rsidRPr="00D16412" w:rsidTr="00347FA9">
        <w:trPr>
          <w:trHeight w:val="31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республиканского бюджета на 2017 год</w:t>
            </w:r>
          </w:p>
        </w:tc>
      </w:tr>
      <w:tr w:rsidR="00D16412" w:rsidRPr="00D16412" w:rsidTr="00347FA9">
        <w:trPr>
          <w:trHeight w:val="33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тыс.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7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главного распорядителя средств республиканского бюджета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842 829,0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842 829,0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72 852,9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69 852,9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764 976,6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747 974,3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310 800,1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437 174,2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1 003 914,2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1 003 914,2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делами Главы 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125 721,8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41 670,5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84 051,3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878 192,4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25 967,9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21 322,3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48 214,5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40 648,4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7 566,1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70 877,6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50 331,8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20 545,8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казенное научное учреждение «Академия наук Чеченской Республики»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93 656,7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27 968,2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25 066,0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19 251,9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67 715,9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29 305,2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84 249,5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84 249,5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48 873,3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промышленности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промышленности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 развития промышленности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12 867,0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Государственный комитет цен и тарифов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28 849,1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3 098,8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356 601,1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356 601,1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162 404,9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"Комплексная программа обеспечения безопасности населения на транспорте"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81 691,1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81 691,1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мероприятия в области информационно-коммуникационных технологий и связи в рамках подпрограммы "Обеспечение реализации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правительства и информационного общества"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"Построение и развитие аппаратно-программного комплекса "Безопасный город" на территории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пилотных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муницмпальных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АПК "Безопасный город" на базе существующей инфраструктуры 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дальнейшего развития их функциональных и технических возможностей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малому бизнесу и предпринимательству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118 286,6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малого и среднего предпринимательства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государственной поддержки и развития малого и среднего предпринимательства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в сфере  малого бизнеса и предпринимательства"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ГУП "Бизнес-Центр" (инкубатор) для реализации мер по развитию малого и среднего  предпринимательства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природных ресурсов и </w:t>
            </w: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охраны окружающей среды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373 864,0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303 018,5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35 487,6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"Выполнение работ по содержанию 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52 530,0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водного хозяйства в рамках подпрограммы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214 979,3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214 979,3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78 319,8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учреждений, в рамках подпрограммы "Развитие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отдельных полномочий в области лесных отношений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13 877,6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136 659,5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реализации функций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46 741,0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70 845,5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соглашений в рамках единой 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 в области  охраны и  использования 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56 792,8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56 792,8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экологической безопасности"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на поддержку региональных проектов в области обращения с отходами и ликвидации накопленного экологического ущерба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1320265070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1320265070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44 712,7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525 462,5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"Информационное общество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491 491,1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215 023,6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телерадиокомпаниям и телерадиоорганизациям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76 298,0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200 169,5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200 169,5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198 278,8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66 189,6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"Национальное развитие и межнациональное сотрудничество в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федеральной целевой программы "Укрепление единства российской нации и этнокультурное развитие народов России (2014 - 2020 годы)"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0520162360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0520162360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59 751,9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государственной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в сфере  национальной политики,  внешних связей, печати и информации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59 751,9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27 971,1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21 483,2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11 220,8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13 092,2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 "Развитие культуры и туризма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культуры и туризма в Чеченской Республике" в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охраны объектов культурного наследия"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9 908,8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7 077,1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государственной программы в сфере жилищно-коммунального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158 183,8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148 693,1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143 124,1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80 855,1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"Финансовая программа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малого и среднего предпринимательства"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057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Комитет Правительства Чеченской Республики по защите прав </w:t>
            </w: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потребителей и регулированию потребительского рынка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9 230,2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Министерство здравоохранения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3 204 465,3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132 690,7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3 071 774,6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1 337 351,2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1 337 351,2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медицинской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скорой специализированной, медицинской помощи, медицинской эвакуации"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23 998,2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19 936,4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19 936,4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1 198 198,9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267 321,6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неонатального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мероприятий, направленных на проведение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(дородовой) диагностики нарушений развития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компенсационные выплаты медицинским работникам, прибывшим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пункт, в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подпрограммы "Кадровое обеспечение системы 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1 029 193,5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1 029 193,5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медицинской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скорой специализированной, медицинской помощи, медицинской эвакуации"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"Совершенствование системы оказания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медицинской помощи больным прочими заболеваниями"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943 406,8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здравоохранения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94 334,1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медицинской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скорой специализированной, медицинской помощи, медицинской эвакуации"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службы крови"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службы крови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66 334,1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548 594,9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548 594,9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496 300,2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в области развития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здравоохранения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округа" на период до 2025 года""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60 757,3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40 245,5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ветеринарии </w:t>
            </w: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Правительства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365 420,2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эпизоотического ветеринарно-санитарного благополучия  в Чеченской Республике и развитие государственной ветеринарной службы"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реализации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1 059 327,6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87 451,2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Среднее профессиональное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971 876,4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863 827,1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863 827,1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95 514,7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"Сохранение,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использование, популяризация исторического и культурного наследия"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посвященных подготовке и проведению  празднования 200-летия основания города Грозного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отрасли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0610255190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0610255190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 поддержке отрасли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 обеспечению развития и укрепления материально-технической базы муниципальных домов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0610365580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0610365580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768 312,4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768 212,4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108 049,3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108 049,3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 реализации государственной программы "Развитие культуры и туризма в Чеченской Республике" в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культуры"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71 352,6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35 392,4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сфере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кинематографии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13 151 058,8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177 355,9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22 854,5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адаптация безработных граждан на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рынке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 трех 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оздоровление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12 615 405,6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661 979,9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бюджету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Пенсионного фонда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3 203 395,3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8 491 010,7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8 491 010,7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безработным гражданам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7 223 400,1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5 341 616,3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846 133,7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4 488 308,7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публичным нормативным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4 488 308,7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915 648,8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120 687,6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631 095,3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контртеррористической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операции на территории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724 167,4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724 167,4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публичным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724 167,4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188 643,0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Федеральными законами от 12 января 1995года №5-ФЗ  "О ветеранах" и от 24 ноября 1995года №181-ФЗ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для лиц, награжденных знаком "Почетный донор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СССР", "Почетный донор России"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детей-сирот и детей, оставшихся без попечения родителей, лиц из числа детей-сирот 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Перевозка несовершеннолетних, самовольно ушедших из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206 956,1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206 956,1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196 523,2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64 957,0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107 313,6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"Поддержка деятельности некоммерческой общественной организации "Республиканский совет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ветеранов Великой Отечественной Войны и труда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15 065 769,9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15 025 139,6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2 016 737,8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2 016 737,8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1 878 530,2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1 186 225,8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898 902,4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884 591,4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денежное вознаграждение за классное руководство  в государственных и муниципальных общеобразовательных школах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общего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557 896,0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8 574,7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"Содействие развитию общего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0290160970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0290160970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дополнительного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целевой программы развитие образования на 2016 - 2020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целевой программы развитие образования на 2016 - 2020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0290463370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0290463370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Основное мероприятие "Развитие национально-региональной системы независимой оценки качества общего образования через реализацию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пилотных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региональных проектов и создание национальных механизмов оценки качества"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целевой программы развитие образования на 2016 - 2020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0290563370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0290563370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Среднее профессиональное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1 124 973,4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1 124 455,8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профессионального обучения и среднего профессионального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"Содействие развитию среднего профессионального образования 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обучения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11 801 611,6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11 801 611,6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11 654 718,6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48 328,5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19 946,4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законодательства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66 076,0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общего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107 414,0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27 830,3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 на организацию и осуществление деятельности по опеке и попечительству.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гарантий инвалидам"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1 099 432,2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1 042 399,5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1 034 753,0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1 034 753,0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 продукции растениеводства"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82 407,1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закладку и уход за виноградниками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 возмещение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 затрат на закладку и уход за многолетними плодовыми и ягодными насаждениями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ее продукции, развития инфраструктуры и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 на оказание несвязанной поддержки сельскохозяйственным товаропроизводителям в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растениеводства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70 714,0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70 714,0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овцеводства и козоводства"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программы развития сельского хозяйства и регулирования рынка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933 465,0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87 339,8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достижению целевых показателей реализации региональных программ развития агропромышленного комплекса"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начинающих фермеров"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поддержки начинающих фермеров подпрограммы "Поддержка малых форм хозяйствования"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развитию семейных животноводческих ферм подпрограммы "Поддержка малых форм хозяйствования"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племенного дела, селекции и семеноводства"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элитного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семеноводства"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части затрат на приобретение элитных семян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молочного скотоводства"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10 219,2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племенного крупного рогатого скота молочного направления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крупного рогатого скота молочного направления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мясного скотоводства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33 468,0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газификации в сельской местности в рамках подпрограммы "Устойчивое развитие сельских территорий"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в сельской местности в рамках подпрограммы "Устойчивое развитие сельских территорий"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программы развития сельского хозяйства 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регулирования рынка 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"Устойчивое развитие сельских территорий"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улучшение жилищных условий граждан проживающих в сельской местности, в том числе молодых семей и молодых специалистов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21 352,4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62 738,5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62 738,5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60 684,8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57 133,8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2 138 123,9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2 138 123,9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2 138 123,9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2 138 123,9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239 022,4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15 685,4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12 047,2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6 080,9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26 675,9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26 675,9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24 377,5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18 723,1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18 052 786,9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2 346 449,5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"Обеспечение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196 624,1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86 760,6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1 627 864,8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1 577 245,1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гарантии субъекта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гарантий субъекта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 расходы по судебным решениям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 и регулирование отношений по государственной 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1 342 258,2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республиканских  органов исполнительной власти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50 619,7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республиканских  органов исполнительной власти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республиканских органов исполнительной власти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73 540,1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охране и защите лесов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40 050,9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устойчивости жилых домов, основных объектов и систем жизнеобеспечения на территории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1 315 679,5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852 952,4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852 952,4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852 952,4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852 952,4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852 952,4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852 952,4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383 126,7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383 126,7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383 126,7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383 126,7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383 126,7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383 126,7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"Обеспечение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8 135 407,7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306 013,0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7 829 394,7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7 829 394,7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медицинской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скорой специализированной, медицинской помощи, медицинской эвакуации"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 оказания специализированной , включая высокотехнологичную, медицинской помощи"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3 911 790,1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Чеченской Республики" в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2 926 356,3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61 398,9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2 864 957,4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жилищно-коммунальных услуг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реабилитированным лицам и лицам, признанным пострадавшими  от политических репрессий, ветеранам труда и тружеников тыла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962 771,2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962 771,2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части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2 215 974,8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"Выравнивание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бюджетной обеспеченности муниципальных районов (городских округов) и поселений"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 на поддержку  мер по обеспечению сбалансированности бюджетов 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общего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15 928,6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Общественной палаты 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344 316,3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315 929,3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124 368,1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117 368,1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90 993,9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26 374,2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"Противодействие коррупции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Чеченской Республики на 2016-2025 годы государственной программы Российской Федерации "Развитие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округа" на период до 2025 года"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строительству жилого комплекса эконом- класса в рамках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программы "Жилье для российской семьи"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строительству жилого комплекса эконом- класса в рамках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программы "Жилье для российской семьи"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0960168130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0960168130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345 373,8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305 647,3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112 711,9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112 711,9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"Повышение устойчивости жилых домов, основных объектов и систем жизнеобеспечения на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AB253A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устойчивости жилых домов, основных объектов и систем жизнеобеспечения на территории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AB253A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AB253A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"Переселение граждан из многоквартирных домов, признанных аварийными и подлежащими сносу 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инфраструктуры на земельных участках, в рамках реализации проектов по комплексному развитию территорий, предусматривающих строительства жилья </w:t>
            </w: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подпрограммы "Стимулирование программ развития жилищного строительства субъектов Российской Федерации" федеральной целевой программы "Жилище"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1180160210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государственной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1180160210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83 811,5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73 213,6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73 213,6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58 607,4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45 013,4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13 594,0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современной городской среды"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обустройству мест массового отдыха населения (городских парков)"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поддержке обустройства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 массового отдыха населения (городских парков)"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1190165600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1190165600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13 472,5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15 322,2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 Обеспечение  реализации государственной программы "Защита населения и территории от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6 595,5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2 541 753,2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1 145 482,3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1 396 270,9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313 221,7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1 039 836,2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1 039 836,2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1 039 836,2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937 614,5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спортивных организаций, осуществляющих подготовку спортивного резерва для сборных команд Российской Федерации в рамках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0420250810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6 117,2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0420250810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6 117,2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поддержку и развитие приоритетных видов спорта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подготовки спортивного резерва и участие спортсменов Чеченской Республики в спортивных соревнованиях различного уровня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оплате труда работников 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21 682,7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туризму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31 080,6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31 080,6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"Развитие внутреннего и въездного туризма"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 в Чеченской Республике" в сфере туризма"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144 104,9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82 334,9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24 865,1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казенное учреждение Чеченской Республики "Управление по обеспечению деятельности ГУ МЧС России по Чеченской Республике"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145 711,9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138 050,2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23 324,9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114 725,3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5 527 102,0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5 526 799,2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5 504 848,5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5 504 848,5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5 499 756,7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5 499 756,7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782 039,5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782 039,5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финансовое обеспечение переданных полномочий в сфере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375 803,8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375 803,8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законодательного (представительного)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 государственной власти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2 201,5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72 449,9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</w:t>
            </w: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 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282 432,5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150 675,2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131 757,3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D16412" w:rsidRPr="00D16412" w:rsidTr="00347FA9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D16412" w:rsidRPr="00D16412" w:rsidTr="00347FA9">
        <w:trPr>
          <w:trHeight w:val="33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6412" w:rsidRPr="00D16412" w:rsidRDefault="00D16412" w:rsidP="00D16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67 774 363,7</w:t>
            </w:r>
          </w:p>
        </w:tc>
      </w:tr>
    </w:tbl>
    <w:p w:rsidR="00794E16" w:rsidRDefault="00794E16"/>
    <w:sectPr w:rsidR="00794E16" w:rsidSect="005723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846" w:rsidRDefault="00FD2846" w:rsidP="0057230D">
      <w:pPr>
        <w:spacing w:after="0" w:line="240" w:lineRule="auto"/>
      </w:pPr>
      <w:r>
        <w:separator/>
      </w:r>
    </w:p>
  </w:endnote>
  <w:endnote w:type="continuationSeparator" w:id="0">
    <w:p w:rsidR="00FD2846" w:rsidRDefault="00FD2846" w:rsidP="00572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0D" w:rsidRDefault="005723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0D" w:rsidRDefault="0057230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0D" w:rsidRDefault="005723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846" w:rsidRDefault="00FD2846" w:rsidP="0057230D">
      <w:pPr>
        <w:spacing w:after="0" w:line="240" w:lineRule="auto"/>
      </w:pPr>
      <w:r>
        <w:separator/>
      </w:r>
    </w:p>
  </w:footnote>
  <w:footnote w:type="continuationSeparator" w:id="0">
    <w:p w:rsidR="00FD2846" w:rsidRDefault="00FD2846" w:rsidP="00572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0D" w:rsidRDefault="005723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591123"/>
      <w:docPartObj>
        <w:docPartGallery w:val="Page Numbers (Top of Page)"/>
        <w:docPartUnique/>
      </w:docPartObj>
    </w:sdtPr>
    <w:sdtContent>
      <w:p w:rsidR="0057230D" w:rsidRDefault="00C716D3">
        <w:pPr>
          <w:pStyle w:val="a5"/>
          <w:jc w:val="center"/>
        </w:pPr>
        <w:fldSimple w:instr=" PAGE   \* MERGEFORMAT ">
          <w:r w:rsidR="00AB253A">
            <w:rPr>
              <w:noProof/>
            </w:rPr>
            <w:t>177</w:t>
          </w:r>
        </w:fldSimple>
      </w:p>
    </w:sdtContent>
  </w:sdt>
  <w:p w:rsidR="0057230D" w:rsidRDefault="0057230D" w:rsidP="0057230D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0D" w:rsidRDefault="005723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412"/>
    <w:rsid w:val="000A7CBF"/>
    <w:rsid w:val="00347FA9"/>
    <w:rsid w:val="0057230D"/>
    <w:rsid w:val="00590295"/>
    <w:rsid w:val="00794E16"/>
    <w:rsid w:val="00AB253A"/>
    <w:rsid w:val="00C104CF"/>
    <w:rsid w:val="00C716D3"/>
    <w:rsid w:val="00D16412"/>
    <w:rsid w:val="00FD2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64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6412"/>
    <w:rPr>
      <w:color w:val="800080"/>
      <w:u w:val="single"/>
    </w:rPr>
  </w:style>
  <w:style w:type="paragraph" w:customStyle="1" w:styleId="xl66">
    <w:name w:val="xl66"/>
    <w:basedOn w:val="a"/>
    <w:rsid w:val="00D1641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64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6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164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164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164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164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164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164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164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164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164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164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1641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16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164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1641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164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16412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D1641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D1641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D1641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D1641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164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rsid w:val="00D164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2">
    <w:name w:val="xl102"/>
    <w:basedOn w:val="a"/>
    <w:rsid w:val="00D1641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3">
    <w:name w:val="xl103"/>
    <w:basedOn w:val="a"/>
    <w:rsid w:val="00D1641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D1641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D16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D164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164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164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72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0D"/>
  </w:style>
  <w:style w:type="paragraph" w:styleId="a7">
    <w:name w:val="footer"/>
    <w:basedOn w:val="a"/>
    <w:link w:val="a8"/>
    <w:uiPriority w:val="99"/>
    <w:semiHidden/>
    <w:unhideWhenUsed/>
    <w:rsid w:val="00572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230D"/>
  </w:style>
  <w:style w:type="paragraph" w:styleId="a9">
    <w:name w:val="Balloon Text"/>
    <w:basedOn w:val="a"/>
    <w:link w:val="aa"/>
    <w:uiPriority w:val="99"/>
    <w:semiHidden/>
    <w:unhideWhenUsed/>
    <w:rsid w:val="0057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23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5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158</Pages>
  <Words>35794</Words>
  <Characters>204028</Characters>
  <Application>Microsoft Office Word</Application>
  <DocSecurity>0</DocSecurity>
  <Lines>1700</Lines>
  <Paragraphs>478</Paragraphs>
  <ScaleCrop>false</ScaleCrop>
  <Company>Microsoft</Company>
  <LinksUpToDate>false</LinksUpToDate>
  <CharactersWithSpaces>239344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5</cp:revision>
  <dcterms:created xsi:type="dcterms:W3CDTF">2017-01-19T13:28:00Z</dcterms:created>
  <dcterms:modified xsi:type="dcterms:W3CDTF">2017-01-20T12:54:00Z</dcterms:modified>
</cp:coreProperties>
</file>